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 xml:space="preserve">Client Retention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Power Pack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 xml:space="preserve">The complete client-keeping system for Medicare agents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2026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 xml:space="preserve">Professional Templates. Zero Guesswork. More Closed Business.</w:t>
      </w:r>
    </w:p>
    <w:p>
      <w:r>
        <w:br w:type="page"/>
      </w:r>
    </w:p>
    <w:p>
      <w:pPr>
        <w:pStyle w:val="Heading1"/>
      </w:pPr>
      <w:r>
        <w:t xml:space="preserve">Welcome to Your Retention System</w:t>
      </w:r>
    </w:p>
    <w:p>
      <w:pPr>
        <w:spacing w:after="120"/>
      </w:pPr>
      <w:r>
        <w:rPr>
          <w:color w:val="222222"/>
          <w:sz w:val="22"/>
          <w:szCs w:val="22"/>
        </w:rPr>
        <w:t xml:space="preserve">You're holding the complete client-keeping system for Medicare agents. New enrollments are expensive and risky; the clients you already have are your most profitable asset — IF you keep them. These five tools, used together, make sure you do.</w:t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3"/>
                <w:szCs w:val="23"/>
              </w:rPr>
              <w:t xml:space="preserve">Why retention beats prospecting: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Keeping a Medicare client protects ~$300–$600 in renewal commission every year — with no ad spend, no chargeback risk, and a referral pipeline on top. Agents who run a calendared retention system simply out-earn the ones chasing only new business.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What's in your Power Pack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4060"/>
        <w:gridCol w:w="2400"/>
      </w:tblGrid>
      <w:tr>
        <w:trPr>
          <w:tblHeader/>
        </w:trP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Tool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Use it to…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When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New-Client Welcome Packet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Onboard new clients so they never get clawed back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 moment they enroll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 Touchpoint Calendar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Stay top-of-mind all year with done-for-you messages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Every month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ANOC / Plan-Change Explainer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Turn the confusing September letter into a booked review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Sept–Oct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Annual Review Kit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Run the review that keeps the client at renewal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AEP / renewal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 Referral Engine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Turn happy clients into your best lead source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Right after a review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The full client lifecycle (how they fit together)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ENROLL → send the Welcome Packet. New client feels taken care of; chargeback risk drops.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YEAR → run the Touchpoint Calendar. You stay top-of-mind; the TV-ad call center never gets a foothold.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SEPTEMBER → send the ANOC Explainer. You decode the scary letter before they panic, and book the review.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AEP / RENEWAL → run the Annual Review Kit. You confirm the plan still fits; the client stays.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AFTER THE REVIEW → use the Referral Engine. Goodwill peaks; you ask; your pipeline fills.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Start here: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Open each tool, find-and-replace the [BRACKETS] with your name/agency/phone/email once, and save your masters. Then you're running a professional retention system in minutes a week.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Compliance note (applies to all tools).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 xml:space="preserve">These are service/retention communications for clients you've already enrolled — not prospecting or plan marketing. Keep client-facing pieces free of plan names, premiums, and benefit claims. Send only to consented clients; honor opt-outs (TCPA/CMS). Follow CMS communication rules and get FMO/carrier approval. Not legal, tax, or compliance advice.</w:t>
            </w:r>
          </w:p>
        </w:tc>
      </w:tr>
    </w:tbl>
    <w:p>
      <w:pPr>
        <w:spacing w:after="120"/>
      </w:pPr>
      <w:r>
        <w:t xml:space="preserve"/>
      </w:r>
    </w:p>
    <w:p>
      <w:pPr>
        <w:pBdr>
          <w:bottom w:val="single" w:color="C8A24B" w:sz="6" w:space="1"/>
        </w:pBdr>
        <w:spacing w:after="120"/>
      </w:pPr>
      <w:r>
        <w:t xml:space="preserve"/>
      </w:r>
    </w:p>
    <w:p>
      <w:pPr>
        <w:spacing w:after="120"/>
        <w:jc w:val="center"/>
      </w:pPr>
      <w:r>
        <w:rPr>
          <w:b/>
          <w:bCs/>
          <w:color w:val="1F3A5F"/>
          <w:sz w:val="22"/>
          <w:szCs w:val="22"/>
        </w:rPr>
        <w:t xml:space="preserve">Thank you for trusting TemplateTitanHQ.</w:t>
      </w:r>
    </w:p>
    <w:p>
      <w:pPr>
        <w:spacing w:after="120"/>
        <w:jc w:val="center"/>
      </w:pPr>
      <w:r>
        <w:rPr>
          <w:i/>
          <w:iCs/>
          <w:color w:val="C8A24B"/>
          <w:sz w:val="20"/>
          <w:szCs w:val="20"/>
        </w:rPr>
        <w:t xml:space="preserve">More agent tools → templatetitanhq.etsy.com</w:t>
      </w:r>
    </w:p>
    <w:p>
      <w:r>
        <w:br w:type="page"/>
      </w:r>
    </w:p>
    <w:p>
      <w:r>
        <w:rPr>
          <w:b/>
          <w:color w:val="0F1F3D"/>
          <w:sz w:val="36"/>
        </w:rPr>
        <w:t>Complete Your Agent Toolkit</w:t>
      </w:r>
    </w:p>
    <w:p>
      <w:r>
        <w:rPr>
          <w:i/>
          <w:color w:val="424A57"/>
          <w:sz w:val="21"/>
        </w:rPr>
        <w:t>You own one piece — here's the rest of the system. Bundles save 50%+ vs singles.</w:t>
      </w:r>
    </w:p>
    <w:p>
      <w:r>
        <w:rPr>
          <w:b/>
          <w:color w:val="0F1F3D"/>
          <w:sz w:val="22"/>
        </w:rPr>
        <w:t xml:space="preserve">•  Agency-in-a-Box — the flagship — </w:t>
      </w:r>
      <w:r>
        <w:rPr>
          <w:color w:val="424A57"/>
          <w:sz w:val="22"/>
        </w:rPr>
        <w:t>Every tool in one download. Best value.</w:t>
      </w:r>
    </w:p>
    <w:p>
      <w:r>
        <w:rPr>
          <w:b/>
          <w:color w:val="0F1F3D"/>
          <w:sz w:val="22"/>
        </w:rPr>
        <w:t xml:space="preserve">•  Compliance Suite — </w:t>
      </w:r>
      <w:r>
        <w:rPr>
          <w:color w:val="424A57"/>
          <w:sz w:val="22"/>
        </w:rPr>
        <w:t>SOA log, TCPA consent, CMS audit &amp; C-SNP/SSBCI eligibility.</w:t>
      </w:r>
    </w:p>
    <w:p>
      <w:r>
        <w:rPr>
          <w:b/>
          <w:color w:val="0F1F3D"/>
          <w:sz w:val="22"/>
        </w:rPr>
        <w:t xml:space="preserve">•  Retention Suite — </w:t>
      </w:r>
      <w:r>
        <w:rPr>
          <w:color w:val="424A57"/>
          <w:sz w:val="22"/>
        </w:rPr>
        <w:t>Renewal radar, annual reviews, referral engine &amp; onboarding.</w:t>
      </w:r>
    </w:p>
    <w:p>
      <w:r>
        <w:rPr>
          <w:b/>
          <w:color w:val="0F1F3D"/>
          <w:sz w:val="22"/>
        </w:rPr>
        <w:t xml:space="preserve">•  Income &amp; Ops Suite — </w:t>
      </w:r>
      <w:r>
        <w:rPr>
          <w:color w:val="424A57"/>
          <w:sz w:val="22"/>
        </w:rPr>
        <w:t>Commission, lead ROI, 1099 bookkeeping &amp; chargebacks.</w:t>
      </w:r>
    </w:p>
    <w:p>
      <w:r>
        <w:rPr>
          <w:b/>
          <w:color w:val="B07A12"/>
          <w:sz w:val="24"/>
        </w:rPr>
        <w:t>🛍  Browse everything → templatetitanhq.etsy.com</w:t>
      </w:r>
    </w:p>
    <w:p>
      <w:r>
        <w:rPr>
          <w:color w:val="424A57"/>
          <w:sz w:val="19"/>
        </w:rPr>
        <w:t>Thank you for your purchase! An honest review helps this small shop a lot.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Client Retention Power Pack 2026  ·  TemplateTitanHQ  ·  Page </w:t>
    </w:r>
    <w:r>
      <w:rPr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Retention Power Pack 2026</dc:title>
  <dc:creator>TemplateTitanHQ</dc:creator>
  <dc:description>The complete client-keeping system for Medicare agents</dc:description>
  <cp:lastModifiedBy>Un-named</cp:lastModifiedBy>
  <cp:revision>1</cp:revision>
  <dcterms:created xsi:type="dcterms:W3CDTF">2026-06-17T04:42:24.711Z</dcterms:created>
  <dcterms:modified xsi:type="dcterms:W3CDTF">2026-06-17T04:42:24.711Z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