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b/>
          <w:bCs/>
          <w:color w:val="C8A24B"/>
          <w:spacing w:val="60"/>
          <w:sz w:val="26"/>
          <w:szCs w:val="26"/>
        </w:rPr>
        <w:t xml:space="preserve">TEMPLATETITANHQ</w:t>
      </w:r>
    </w:p>
    <w:p>
      <w:pPr>
        <w:spacing w:after="0" w:before="600"/>
        <w:jc w:val="center"/>
      </w:pPr>
      <w:r>
        <w:rPr>
          <w:b/>
          <w:bCs/>
          <w:color w:val="1F3A5F"/>
          <w:sz w:val="72"/>
          <w:szCs w:val="72"/>
        </w:rPr>
        <w:t xml:space="preserve">Client Referral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 xml:space="preserve">Engine</w:t>
      </w:r>
    </w:p>
    <w:p>
      <w:pPr>
        <w:pBdr>
          <w:bottom w:val="single" w:color="C8A24B" w:sz="8" w:space="6"/>
        </w:pBdr>
        <w:spacing w:after="0" w:before="240"/>
        <w:jc w:val="center"/>
      </w:pPr>
      <w:r>
        <w:rPr>
          <w:i/>
          <w:iCs/>
          <w:color w:val="5A6B7B"/>
          <w:sz w:val="26"/>
          <w:szCs w:val="26"/>
        </w:rPr>
        <w:t xml:space="preserve">Turn happy clients into your best lead source</w:t>
      </w:r>
    </w:p>
    <w:p>
      <w:pPr>
        <w:spacing w:after="0" w:before="500"/>
        <w:jc w:val="center"/>
      </w:pPr>
      <w:r>
        <w:rPr>
          <w:b/>
          <w:bCs/>
          <w:color w:val="1F3A5F"/>
          <w:spacing w:val="40"/>
          <w:sz w:val="24"/>
          <w:szCs w:val="24"/>
        </w:rPr>
        <w:t xml:space="preserve">2026 EDITION</w:t>
      </w:r>
    </w:p>
    <w:p>
      <w:pPr>
        <w:spacing w:after="0" w:before="2200"/>
        <w:jc w:val="center"/>
      </w:pPr>
      <w:r>
        <w:rPr>
          <w:color w:val="5A6B7B"/>
          <w:sz w:val="20"/>
          <w:szCs w:val="20"/>
        </w:rPr>
        <w:t xml:space="preserve">Professional Templates. Zero Guesswork. More Closed Business.</w:t>
      </w:r>
    </w:p>
    <w:p>
      <w:r>
        <w:br w:type="page"/>
      </w:r>
    </w:p>
    <w:p>
      <w:pPr>
        <w:pStyle w:val="Heading1"/>
      </w:pPr>
      <w:r>
        <w:t xml:space="preserve">Start Here</w:t>
      </w:r>
    </w:p>
    <w:p>
      <w:pPr>
        <w:spacing w:after="120"/>
      </w:pPr>
      <w:r>
        <w:rPr>
          <w:color w:val="222222"/>
          <w:sz w:val="22"/>
          <w:szCs w:val="22"/>
        </w:rPr>
        <w:t xml:space="preserve">Your happiest clients are your cheapest, highest-converting lead source — but only if you ask, and only if you ask at the right moment. This kit gives you the system and the exact words so asking never feels awkward.</w:t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3"/>
                <w:szCs w:val="23"/>
              </w:rPr>
              <w:t xml:space="preserve">The one rule that makes referrals work: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Ask right after the client recognizes the value — just after an annual review, a solved problem, or a smooth onboarding. A referred prospect arrives pre-trusted, which is the exact wall a cold lead can't get past.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What's inside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Referral System — the three moments to ask and how to set them up.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Referral scripts — in person, phone, text, email, and post-review (copy/paste).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hand-to-client Referral Card.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Referral Tracker — never lose a warm introduction.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Thank-you messages for when a client refers someone.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How to use it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Replace [BRACKETS] once; save as your master.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Pick your moment (after a review / solved problem / onboarding), use the matching script, and log the lead in the Tracker.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Always thank the client who referred — it's how you earn the next one.</w:t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Compliance note — important for Medicare.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0"/>
                <w:szCs w:val="20"/>
              </w:rPr>
              <w:t xml:space="preserve">Do NOT offer cash, gift cards, or anything of value to a Medicare beneficiary in exchange for referrals — beneficiary-inducement and CMS marketing rules prohibit it. Keep it a simple, sincere ask. A genuine thank-you (a card, a call) is fine; payment/gifts for referrals are not. Follow CMS rules + FMO approval. Not legal advice.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The Referral System</w:t>
      </w:r>
    </w:p>
    <w:p>
      <w:pPr>
        <w:spacing w:after="120"/>
      </w:pPr>
      <w:r>
        <w:rPr>
          <w:color w:val="222222"/>
          <w:sz w:val="22"/>
          <w:szCs w:val="22"/>
        </w:rPr>
        <w:t xml:space="preserve">Don't ask randomly — ask at the three moments a client feels best about you.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3460"/>
        <w:gridCol w:w="2800"/>
      </w:tblGrid>
      <w:tr>
        <w:trPr>
          <w:tblHeader/>
        </w:trPr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The moment</w:t>
            </w:r>
          </w:p>
        </w:tc>
        <w:tc>
          <w:tcPr>
            <w:tcW w:type="dxa" w:w="3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Why it's perfect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Use</w:t>
            </w:r>
          </w:p>
        </w:tc>
      </w:tr>
      <w:tr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Right after the annual review</w:t>
            </w:r>
          </w:p>
        </w:tc>
        <w:tc>
          <w:tcPr>
            <w:tcW w:type="dxa" w:w="3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They just felt taken care of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Post-review script</w:t>
            </w:r>
          </w:p>
        </w:tc>
      </w:tr>
      <w:tr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Just after you solve a problem</w:t>
            </w:r>
          </w:p>
        </w:tc>
        <w:tc>
          <w:tcPr>
            <w:tcW w:type="dxa" w:w="3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Gratitude is at its peak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Phone / text script</w:t>
            </w:r>
          </w:p>
        </w:tc>
      </w:tr>
      <w:tr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End of a smooth onboarding</w:t>
            </w:r>
          </w:p>
        </w:tc>
        <w:tc>
          <w:tcPr>
            <w:tcW w:type="dxa" w:w="3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They're excited and reassured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In-person / email script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A5F"/>
                <w:sz w:val="22"/>
                <w:szCs w:val="22"/>
              </w:rPr>
              <w:t xml:space="preserve">The mindset: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You're not begging for business — you're offering to help someone they care about the same way you helped them. Framed that way, the ask is a gift.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Referral Scripts</w:t>
      </w:r>
    </w:p>
    <w:p>
      <w:pPr>
        <w:spacing w:after="120"/>
      </w:pPr>
      <w:r>
        <w:rPr>
          <w:i/>
          <w:iCs/>
          <w:color w:val="5A6B7B"/>
          <w:sz w:val="22"/>
          <w:szCs w:val="22"/>
        </w:rPr>
        <w:t xml:space="preserve">Copy, personalize, deliver. Keep it warm and pressure-free.</w:t>
      </w:r>
    </w:p>
    <w:p>
      <w:pPr>
        <w:pStyle w:val="Heading2"/>
      </w:pPr>
      <w:r>
        <w:t xml:space="preserve">In person / phone (after a review)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POST-REVIEW ASK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“[First Name], I'm really glad we got everything squared away today. Can I ask a quick favor? Most of my clients come from people just like you. If you know a friend, neighbor, or family member who's turning 65 or feeling unsure about their Medicare, I'd be honored to help them the same way — no pressure and no cost just to talk. Who comes to mind?”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Text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REFERRAL — text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Hi [First Name], glad we got your plan sorted! Quick favor — if you know anyone turning 65 or confused about their Medicare, I'd be glad to help them like I helped you. Feel free to share my number: [Phone]. Thank you! — [Agent Name]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Email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REFERRAL — email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Subject: A quick favor, [First Name]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/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Hi [First Name], it's been a pleasure helping you with your Medicare coverage. If you've found it helpful, the biggest compliment you could give me is an introduction. If a friend or family member is turning 65, new to Medicare, or just unsure if their plan still fits, I'd be glad to help them — no cost just to talk. You can share my info below or send them my way anytime.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[Agent Name] · [Phone] · [Email]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Thank-you (when they refer)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THANK-YOU — text / card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[First Name], thank you so much for thinking of me and introducing [Referral Name]. It truly means a lot that you'd trust me with someone you care about. I'll take great care of them. — [Agent Name]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Referral Card</w:t>
      </w:r>
    </w:p>
    <w:p>
      <w:pPr>
        <w:spacing w:after="120"/>
      </w:pPr>
      <w:r>
        <w:rPr>
          <w:i/>
          <w:iCs/>
          <w:color w:val="5A6B7B"/>
          <w:sz w:val="20"/>
          <w:szCs w:val="20"/>
        </w:rPr>
        <w:t xml:space="preserve">Print, cut, and hand to clients so they always have your info to pass along.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✂  REFER A FRIEND  —  cut &amp; hand to client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KNOW SOMEONE WITH MEDICARE QUESTIONS?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I'd be glad to help them the way I helped you — no cost just to talk.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[Agent Name], your Medicare agent</w:t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☎  [Phone]      ✉  [Email]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1"/>
      </w:pPr>
      <w:r>
        <w:t xml:space="preserve">Referral Tracker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700"/>
        <w:gridCol w:w="1700"/>
        <w:gridCol w:w="1100"/>
        <w:gridCol w:w="2360"/>
        <w:gridCol w:w="800"/>
      </w:tblGrid>
      <w:tr>
        <w:trPr>
          <w:tblHeader/>
        </w:trP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Referred by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Referral name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Contact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Thanked?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new / talking / enrolled ]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20"/>
      </w:pPr>
      <w:r>
        <w:t xml:space="preserve"/>
      </w:r>
    </w:p>
    <w:p>
      <w:pPr>
        <w:pBdr>
          <w:bottom w:val="single" w:color="C8A24B" w:sz="6" w:space="1"/>
        </w:pBdr>
        <w:spacing w:after="120"/>
      </w:pPr>
      <w:r>
        <w:t xml:space="preserve"/>
      </w:r>
    </w:p>
    <w:p>
      <w:pPr>
        <w:spacing w:after="120"/>
        <w:jc w:val="center"/>
      </w:pPr>
      <w:r>
        <w:rPr>
          <w:b/>
          <w:bCs/>
          <w:color w:val="1F3A5F"/>
          <w:sz w:val="22"/>
          <w:szCs w:val="22"/>
        </w:rPr>
        <w:t xml:space="preserve">More tools for agents at TemplateTitanHQ</w:t>
      </w:r>
    </w:p>
    <w:p>
      <w:pPr>
        <w:spacing w:after="120"/>
        <w:jc w:val="center"/>
      </w:pPr>
      <w:r>
        <w:rPr>
          <w:color w:val="5A6B7B"/>
          <w:sz w:val="20"/>
          <w:szCs w:val="20"/>
        </w:rPr>
        <w:t xml:space="preserve">Annual Review Kit · New-Client Welcome Packet · Touchpoint Calendar · Agent CRM + OS</w:t>
      </w:r>
    </w:p>
    <w:p>
      <w:pPr>
        <w:spacing w:after="120"/>
        <w:jc w:val="center"/>
      </w:pPr>
      <w:r>
        <w:rPr>
          <w:i/>
          <w:iCs/>
          <w:color w:val="C8A24B"/>
          <w:sz w:val="20"/>
          <w:szCs w:val="20"/>
        </w:rPr>
        <w:t xml:space="preserve">templatetitanhq.etsy.com</w:t>
      </w:r>
    </w:p>
    <w:p>
      <w:r>
        <w:br w:type="page"/>
      </w:r>
    </w:p>
    <w:p>
      <w:r>
        <w:rPr>
          <w:b/>
          <w:color w:val="0F1F3D"/>
          <w:sz w:val="36"/>
        </w:rPr>
        <w:t>Complete Your Agent Toolkit</w:t>
      </w:r>
    </w:p>
    <w:p>
      <w:r>
        <w:rPr>
          <w:i/>
          <w:color w:val="424A57"/>
          <w:sz w:val="21"/>
        </w:rPr>
        <w:t>You own one piece — here's the rest of the system. Bundles save 50%+ vs singles.</w:t>
      </w:r>
    </w:p>
    <w:p>
      <w:r>
        <w:rPr>
          <w:b/>
          <w:color w:val="0F1F3D"/>
          <w:sz w:val="22"/>
        </w:rPr>
        <w:t xml:space="preserve">•  Agency-in-a-Box — the flagship — </w:t>
      </w:r>
      <w:r>
        <w:rPr>
          <w:color w:val="424A57"/>
          <w:sz w:val="22"/>
        </w:rPr>
        <w:t>Every tool in one download. Best value.</w:t>
      </w:r>
    </w:p>
    <w:p>
      <w:r>
        <w:rPr>
          <w:b/>
          <w:color w:val="0F1F3D"/>
          <w:sz w:val="22"/>
        </w:rPr>
        <w:t xml:space="preserve">•  Compliance Suite — </w:t>
      </w:r>
      <w:r>
        <w:rPr>
          <w:color w:val="424A57"/>
          <w:sz w:val="22"/>
        </w:rPr>
        <w:t>SOA log, TCPA consent, CMS audit &amp; C-SNP/SSBCI eligibility.</w:t>
      </w:r>
    </w:p>
    <w:p>
      <w:r>
        <w:rPr>
          <w:b/>
          <w:color w:val="0F1F3D"/>
          <w:sz w:val="22"/>
        </w:rPr>
        <w:t xml:space="preserve">•  Retention Suite — </w:t>
      </w:r>
      <w:r>
        <w:rPr>
          <w:color w:val="424A57"/>
          <w:sz w:val="22"/>
        </w:rPr>
        <w:t>Renewal radar, annual reviews, referral engine &amp; onboarding.</w:t>
      </w:r>
    </w:p>
    <w:p>
      <w:r>
        <w:rPr>
          <w:b/>
          <w:color w:val="0F1F3D"/>
          <w:sz w:val="22"/>
        </w:rPr>
        <w:t xml:space="preserve">•  Income &amp; Ops Suite — </w:t>
      </w:r>
      <w:r>
        <w:rPr>
          <w:color w:val="424A57"/>
          <w:sz w:val="22"/>
        </w:rPr>
        <w:t>Commission, lead ROI, 1099 bookkeeping &amp; chargebacks.</w:t>
      </w:r>
    </w:p>
    <w:p>
      <w:r>
        <w:rPr>
          <w:b/>
          <w:color w:val="B07A12"/>
          <w:sz w:val="24"/>
        </w:rPr>
        <w:t>🛍  Browse everything → templatetitanhq.etsy.com</w:t>
      </w:r>
    </w:p>
    <w:p>
      <w:r>
        <w:rPr>
          <w:color w:val="424A57"/>
          <w:sz w:val="19"/>
        </w:rPr>
        <w:t>Thank you for your purchase! An honest review helps this small shop a lot.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5A6B7B"/>
        <w:sz w:val="16"/>
        <w:szCs w:val="16"/>
      </w:rPr>
      <w:t xml:space="preserve">Client Referral Engine 2026  ·  TemplateTitanHQ  ·  Page </w:t>
    </w:r>
    <w:r>
      <w:rPr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8A24B" w:sz="6" w:space="4"/>
      </w:pBdr>
      <w:spacing w:after="160" w:before="12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Referral Engine 2026</dc:title>
  <dc:creator>TemplateTitanHQ</dc:creator>
  <dc:description>Turn happy clients into your best lead source</dc:description>
  <cp:lastModifiedBy>Un-named</cp:lastModifiedBy>
  <cp:revision>1</cp:revision>
  <dcterms:created xsi:type="dcterms:W3CDTF">2026-06-20T14:22:43.646Z</dcterms:created>
  <dcterms:modified xsi:type="dcterms:W3CDTF">2026-06-20T14:22:43.647Z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